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后勤保障部关于公务用车配备使用管理情况自查报告</w:t>
      </w:r>
    </w:p>
    <w:p>
      <w:pPr>
        <w:jc w:val="left"/>
        <w:rPr>
          <w:rFonts w:asciiTheme="minorEastAsia" w:hAnsiTheme="minorEastAsia" w:eastAsiaTheme="minorEastAsia"/>
          <w:sz w:val="28"/>
          <w:szCs w:val="28"/>
        </w:rPr>
      </w:pPr>
    </w:p>
    <w:p>
      <w:pPr>
        <w:spacing w:line="56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校纪委：</w:t>
      </w:r>
    </w:p>
    <w:p>
      <w:pPr>
        <w:spacing w:line="560" w:lineRule="exact"/>
        <w:ind w:firstLine="560" w:firstLineChars="200"/>
        <w:jc w:val="left"/>
        <w:rPr>
          <w:rFonts w:cs="宋体" w:asciiTheme="minorEastAsia" w:hAnsiTheme="minorEastAsia" w:eastAsiaTheme="minorEastAsia"/>
          <w:bCs/>
          <w:color w:val="000000"/>
          <w:kern w:val="0"/>
          <w:sz w:val="28"/>
          <w:szCs w:val="28"/>
        </w:rPr>
      </w:pPr>
      <w:r>
        <w:rPr>
          <w:rFonts w:hint="eastAsia" w:asciiTheme="minorEastAsia" w:hAnsiTheme="minorEastAsia" w:eastAsiaTheme="minorEastAsia"/>
          <w:sz w:val="28"/>
          <w:szCs w:val="28"/>
        </w:rPr>
        <w:t>根据校纪委4月24日《</w:t>
      </w:r>
      <w:r>
        <w:rPr>
          <w:rFonts w:cs="宋体" w:asciiTheme="minorEastAsia" w:hAnsiTheme="minorEastAsia" w:eastAsiaTheme="minorEastAsia"/>
          <w:bCs/>
          <w:color w:val="000000"/>
          <w:kern w:val="0"/>
          <w:sz w:val="28"/>
          <w:szCs w:val="28"/>
        </w:rPr>
        <w:t>关于开展公务用车配备使用管理违纪违规违法突出问题专项治理工作的通知</w:t>
      </w:r>
      <w:r>
        <w:rPr>
          <w:rFonts w:ascii="微软雅黑" w:hAnsi="微软雅黑" w:cs="宋体" w:eastAsiaTheme="minorEastAsia"/>
          <w:bCs/>
          <w:color w:val="000000"/>
          <w:kern w:val="0"/>
          <w:sz w:val="28"/>
          <w:szCs w:val="28"/>
        </w:rPr>
        <w:t>‍</w:t>
      </w:r>
      <w:r>
        <w:rPr>
          <w:rFonts w:cs="宋体" w:asciiTheme="minorEastAsia" w:hAnsiTheme="minorEastAsia" w:eastAsiaTheme="minorEastAsia"/>
          <w:bCs/>
          <w:color w:val="000000"/>
          <w:kern w:val="0"/>
          <w:sz w:val="28"/>
          <w:szCs w:val="28"/>
        </w:rPr>
        <w:t>》</w:t>
      </w:r>
      <w:r>
        <w:rPr>
          <w:rFonts w:hint="eastAsia" w:cs="宋体" w:asciiTheme="minorEastAsia" w:hAnsiTheme="minorEastAsia" w:eastAsiaTheme="minorEastAsia"/>
          <w:bCs/>
          <w:color w:val="000000"/>
          <w:kern w:val="0"/>
          <w:sz w:val="28"/>
          <w:szCs w:val="28"/>
        </w:rPr>
        <w:t>精神，我部党委高度重视，于5月6 日召开专题会议，传达学习校纪委文件精神，成立了后勤保障部公务用车专项清查领导小组：党委书记方先尧任组长，党委副书记祝湘陵、纪检委员肖品龙任副组长，相关科室负责人为组员。认真开展公务用车的配备、使用和管理情况自查自改工作，具体情况如下：</w:t>
      </w:r>
    </w:p>
    <w:p>
      <w:pPr>
        <w:spacing w:line="560" w:lineRule="exact"/>
        <w:ind w:left="560"/>
        <w:jc w:val="left"/>
        <w:rPr>
          <w:rFonts w:cs="宋体" w:asciiTheme="minorEastAsia" w:hAnsiTheme="minorEastAsia" w:eastAsiaTheme="minorEastAsia"/>
          <w:bCs/>
          <w:color w:val="000000"/>
          <w:kern w:val="0"/>
          <w:sz w:val="28"/>
          <w:szCs w:val="28"/>
        </w:rPr>
      </w:pPr>
      <w:r>
        <w:rPr>
          <w:rFonts w:hint="eastAsia" w:cs="宋体" w:asciiTheme="minorEastAsia" w:hAnsiTheme="minorEastAsia" w:eastAsiaTheme="minorEastAsia"/>
          <w:bCs/>
          <w:color w:val="000000"/>
          <w:kern w:val="0"/>
          <w:sz w:val="28"/>
          <w:szCs w:val="28"/>
        </w:rPr>
        <w:t>一、开展自查情况</w:t>
      </w:r>
    </w:p>
    <w:p>
      <w:pPr>
        <w:spacing w:line="560" w:lineRule="exact"/>
        <w:ind w:firstLine="560" w:firstLineChars="200"/>
        <w:jc w:val="left"/>
        <w:rPr>
          <w:rFonts w:cs="宋体" w:asciiTheme="minorEastAsia" w:hAnsiTheme="minorEastAsia" w:eastAsiaTheme="minorEastAsia"/>
          <w:bCs/>
          <w:color w:val="000000"/>
          <w:kern w:val="0"/>
          <w:sz w:val="28"/>
          <w:szCs w:val="28"/>
        </w:rPr>
      </w:pPr>
      <w:r>
        <w:rPr>
          <w:rFonts w:hint="eastAsia" w:asciiTheme="minorEastAsia" w:hAnsiTheme="minorEastAsia" w:eastAsiaTheme="minorEastAsia"/>
          <w:sz w:val="28"/>
          <w:szCs w:val="28"/>
        </w:rPr>
        <w:t>（一）截止目前我部共配置公务用车24辆，其中，已报废（或待报废）11辆，正常使用13辆（含今年购置的3辆）。</w:t>
      </w:r>
    </w:p>
    <w:p>
      <w:pPr>
        <w:spacing w:line="560" w:lineRule="exact"/>
        <w:ind w:left="56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（二）没有超标准配置、装饰公务车。</w:t>
      </w:r>
    </w:p>
    <w:p>
      <w:pPr>
        <w:spacing w:line="560" w:lineRule="exact"/>
        <w:ind w:left="56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（三）没有将公务车转借或个人使用。</w:t>
      </w:r>
    </w:p>
    <w:p>
      <w:pPr>
        <w:spacing w:line="560" w:lineRule="exact"/>
        <w:ind w:left="560"/>
        <w:jc w:val="left"/>
        <w:rPr>
          <w:rFonts w:asciiTheme="minorEastAsia" w:hAnsiTheme="minorEastAsia" w:eastAsiaTheme="minorEastAsia"/>
          <w:sz w:val="28"/>
          <w:szCs w:val="28"/>
        </w:rPr>
      </w:pPr>
      <w:r>
        <w:rPr>
          <w:rFonts w:hint="eastAsia" w:asciiTheme="minorEastAsia" w:hAnsiTheme="minorEastAsia" w:eastAsiaTheme="minorEastAsia"/>
          <w:sz w:val="28"/>
          <w:szCs w:val="28"/>
        </w:rPr>
        <w:t>（四）没有私驾、私用公务车情况。</w:t>
      </w:r>
    </w:p>
    <w:p>
      <w:pPr>
        <w:spacing w:line="560" w:lineRule="exact"/>
        <w:ind w:left="56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（五）没有公务车违纪违法使用情况。</w:t>
      </w:r>
    </w:p>
    <w:p>
      <w:pPr>
        <w:spacing w:line="560" w:lineRule="exact"/>
        <w:ind w:left="56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二、整改努力方向</w:t>
      </w:r>
    </w:p>
    <w:p>
      <w:pPr>
        <w:spacing w:line="560" w:lineRule="exact"/>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（一）严格执行公务用车配备使用各项规定，把公务用车管理工作纳入党风廉政建设责任制和节能减排工作考核内容，全面抓好落实。</w:t>
      </w:r>
    </w:p>
    <w:p>
      <w:pPr>
        <w:spacing w:line="560" w:lineRule="exact"/>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二）加强公务用车日常使用管理，完善公务车派车管理制度，严格实行公务车保险、定点维修、定点加油、定点停放制度，健全公务车油耗、运行费用单车核算，努力降低公务车运行成本。认真落实各项安全措施，决不允许酒后开车、不准违章驾驶、不带故障行车。</w:t>
      </w:r>
    </w:p>
    <w:p>
      <w:pPr>
        <w:spacing w:line="560" w:lineRule="exact"/>
        <w:ind w:firstLine="560" w:firstLineChars="200"/>
        <w:jc w:val="left"/>
        <w:rPr>
          <w:rFonts w:cs="宋体" w:asciiTheme="minorEastAsia" w:hAnsiTheme="minorEastAsia" w:eastAsiaTheme="minorEastAsia"/>
          <w:color w:val="000000"/>
          <w:kern w:val="0"/>
          <w:sz w:val="28"/>
          <w:szCs w:val="28"/>
        </w:rPr>
      </w:pPr>
      <w:r>
        <w:rPr>
          <w:rFonts w:hint="eastAsia" w:asciiTheme="minorEastAsia" w:hAnsiTheme="minorEastAsia" w:eastAsiaTheme="minorEastAsia"/>
          <w:sz w:val="28"/>
          <w:szCs w:val="28"/>
        </w:rPr>
        <w:t>（三）对还没有</w:t>
      </w:r>
      <w:r>
        <w:rPr>
          <w:rFonts w:hint="eastAsia" w:cs="宋体" w:asciiTheme="minorEastAsia" w:hAnsiTheme="minorEastAsia" w:eastAsiaTheme="minorEastAsia"/>
          <w:color w:val="000000"/>
          <w:kern w:val="0"/>
          <w:sz w:val="28"/>
          <w:szCs w:val="28"/>
        </w:rPr>
        <w:t>喷涂公务用车标识和加油卡号绑定车牌号的车辆尽快落实相应工作。</w:t>
      </w:r>
    </w:p>
    <w:p>
      <w:pPr>
        <w:spacing w:line="560" w:lineRule="exact"/>
        <w:ind w:firstLine="560" w:firstLineChars="200"/>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特此报告。</w:t>
      </w:r>
    </w:p>
    <w:p>
      <w:pPr>
        <w:spacing w:line="560" w:lineRule="exact"/>
        <w:ind w:firstLine="560" w:firstLineChars="200"/>
        <w:jc w:val="left"/>
        <w:rPr>
          <w:rFonts w:cs="宋体" w:asciiTheme="minorEastAsia" w:hAnsiTheme="minorEastAsia" w:eastAsiaTheme="minorEastAsia"/>
          <w:color w:val="000000"/>
          <w:kern w:val="0"/>
          <w:sz w:val="28"/>
          <w:szCs w:val="28"/>
        </w:rPr>
      </w:pPr>
    </w:p>
    <w:p>
      <w:pPr>
        <w:spacing w:line="560" w:lineRule="exact"/>
        <w:ind w:firstLine="480" w:firstLineChars="200"/>
        <w:jc w:val="left"/>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附件：1.</w:t>
      </w:r>
      <w:r>
        <w:rPr>
          <w:rFonts w:cs="宋体" w:asciiTheme="minorEastAsia" w:hAnsiTheme="minorEastAsia" w:eastAsiaTheme="minorEastAsia"/>
          <w:color w:val="000000"/>
          <w:kern w:val="0"/>
          <w:sz w:val="24"/>
          <w:szCs w:val="24"/>
        </w:rPr>
        <w:t>公务用车专项表</w:t>
      </w:r>
    </w:p>
    <w:p>
      <w:pPr>
        <w:spacing w:line="560" w:lineRule="exact"/>
        <w:ind w:firstLine="480" w:firstLineChars="200"/>
        <w:jc w:val="left"/>
        <w:rPr>
          <w:sz w:val="24"/>
          <w:szCs w:val="24"/>
        </w:rPr>
      </w:pPr>
      <w:r>
        <w:rPr>
          <w:rFonts w:hint="eastAsia" w:cs="宋体" w:asciiTheme="minorEastAsia" w:hAnsiTheme="minorEastAsia" w:eastAsiaTheme="minorEastAsia"/>
          <w:color w:val="000000"/>
          <w:kern w:val="0"/>
          <w:sz w:val="24"/>
          <w:szCs w:val="24"/>
        </w:rPr>
        <w:t xml:space="preserve">      2.</w:t>
      </w:r>
      <w:r>
        <w:rPr>
          <w:rFonts w:cs="宋体" w:asciiTheme="minorEastAsia" w:hAnsiTheme="minorEastAsia" w:eastAsiaTheme="minorEastAsia"/>
          <w:color w:val="000000"/>
          <w:kern w:val="0"/>
          <w:sz w:val="24"/>
          <w:szCs w:val="24"/>
        </w:rPr>
        <w:t>公务用车专项表</w:t>
      </w:r>
    </w:p>
    <w:p>
      <w:pPr>
        <w:spacing w:line="560" w:lineRule="exact"/>
        <w:ind w:firstLine="1200" w:firstLineChars="500"/>
        <w:jc w:val="left"/>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3.</w:t>
      </w:r>
      <w:r>
        <w:rPr>
          <w:rFonts w:cs="宋体" w:asciiTheme="minorEastAsia" w:hAnsiTheme="minorEastAsia" w:eastAsiaTheme="minorEastAsia"/>
          <w:color w:val="000000"/>
          <w:kern w:val="0"/>
          <w:sz w:val="24"/>
          <w:szCs w:val="24"/>
        </w:rPr>
        <w:t>公务用车专项</w:t>
      </w:r>
      <w:r>
        <w:rPr>
          <w:rFonts w:hint="eastAsia" w:cs="宋体" w:asciiTheme="minorEastAsia" w:hAnsiTheme="minorEastAsia" w:eastAsiaTheme="minorEastAsia"/>
          <w:color w:val="000000"/>
          <w:kern w:val="0"/>
          <w:sz w:val="24"/>
          <w:szCs w:val="24"/>
        </w:rPr>
        <w:t>表</w:t>
      </w:r>
    </w:p>
    <w:p>
      <w:pPr>
        <w:spacing w:line="560" w:lineRule="exact"/>
        <w:ind w:firstLine="1200" w:firstLineChars="500"/>
        <w:jc w:val="left"/>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4.关于鄂D13457大客车运行情况说明</w:t>
      </w:r>
    </w:p>
    <w:p>
      <w:pPr>
        <w:spacing w:line="560" w:lineRule="exact"/>
        <w:ind w:firstLine="1200" w:firstLineChars="500"/>
        <w:jc w:val="left"/>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5.关于鄂D12700大客车运行情况说明</w:t>
      </w:r>
    </w:p>
    <w:p>
      <w:pPr>
        <w:spacing w:line="560" w:lineRule="exact"/>
        <w:ind w:firstLine="1200" w:firstLineChars="500"/>
        <w:jc w:val="left"/>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6.关于鄂D0949车辆配置和使用情况说明</w:t>
      </w:r>
    </w:p>
    <w:p>
      <w:pPr>
        <w:spacing w:line="560" w:lineRule="exact"/>
        <w:ind w:firstLine="1200" w:firstLineChars="500"/>
        <w:jc w:val="left"/>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7.关于序号为11、17、18、19、20、21、22、23等8辆车配置和使用情况说明</w:t>
      </w:r>
    </w:p>
    <w:p>
      <w:pPr>
        <w:spacing w:line="560" w:lineRule="exact"/>
        <w:ind w:firstLine="1200" w:firstLineChars="500"/>
        <w:jc w:val="left"/>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8.关于新购置4台车情况说明</w:t>
      </w:r>
    </w:p>
    <w:p>
      <w:pPr>
        <w:spacing w:line="560" w:lineRule="exact"/>
        <w:ind w:firstLine="1200" w:firstLineChars="500"/>
        <w:jc w:val="left"/>
        <w:rPr>
          <w:rFonts w:cs="宋体" w:asciiTheme="minorEastAsia" w:hAnsiTheme="minorEastAsia" w:eastAsiaTheme="minorEastAsia"/>
          <w:color w:val="000000"/>
          <w:kern w:val="0"/>
          <w:sz w:val="24"/>
          <w:szCs w:val="24"/>
        </w:rPr>
      </w:pPr>
      <w:r>
        <w:rPr>
          <w:rFonts w:hint="eastAsia" w:cs="宋体" w:asciiTheme="minorEastAsia" w:hAnsiTheme="minorEastAsia" w:eastAsiaTheme="minorEastAsia"/>
          <w:color w:val="000000"/>
          <w:kern w:val="0"/>
          <w:sz w:val="24"/>
          <w:szCs w:val="24"/>
        </w:rPr>
        <w:t>9.后勤保障部关于开展公务用车专项自查的通知</w:t>
      </w:r>
    </w:p>
    <w:p>
      <w:pPr>
        <w:spacing w:line="460" w:lineRule="exact"/>
        <w:ind w:firstLine="560" w:firstLineChars="200"/>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 xml:space="preserve">    </w:t>
      </w:r>
    </w:p>
    <w:p>
      <w:pPr>
        <w:spacing w:line="500" w:lineRule="exact"/>
        <w:ind w:firstLine="5040" w:firstLineChars="1800"/>
        <w:jc w:val="left"/>
        <w:rPr>
          <w:rFonts w:cs="宋体" w:asciiTheme="minorEastAsia" w:hAnsiTheme="minorEastAsia" w:eastAsiaTheme="minorEastAsia"/>
          <w:color w:val="000000"/>
          <w:kern w:val="0"/>
          <w:sz w:val="28"/>
          <w:szCs w:val="28"/>
        </w:rPr>
      </w:pPr>
    </w:p>
    <w:p>
      <w:pPr>
        <w:spacing w:line="500" w:lineRule="exact"/>
        <w:ind w:firstLine="3920" w:firstLineChars="1400"/>
        <w:jc w:val="left"/>
        <w:rPr>
          <w:rFonts w:hint="eastAsia" w:cs="宋体" w:asciiTheme="minorEastAsia" w:hAnsiTheme="minorEastAsia" w:eastAsiaTheme="minorEastAsia"/>
          <w:color w:val="000000"/>
          <w:kern w:val="0"/>
          <w:sz w:val="28"/>
          <w:szCs w:val="28"/>
          <w:lang w:eastAsia="zh-CN"/>
        </w:rPr>
      </w:pPr>
      <w:r>
        <w:rPr>
          <w:rFonts w:hint="eastAsia" w:cs="宋体" w:asciiTheme="minorEastAsia" w:hAnsiTheme="minorEastAsia" w:eastAsiaTheme="minorEastAsia"/>
          <w:color w:val="000000"/>
          <w:kern w:val="0"/>
          <w:sz w:val="28"/>
          <w:szCs w:val="28"/>
          <w:lang w:eastAsia="zh-CN"/>
        </w:rPr>
        <w:t>中共长江大学</w:t>
      </w:r>
      <w:r>
        <w:rPr>
          <w:rFonts w:hint="eastAsia" w:cs="宋体" w:asciiTheme="minorEastAsia" w:hAnsiTheme="minorEastAsia" w:eastAsiaTheme="minorEastAsia"/>
          <w:color w:val="000000"/>
          <w:kern w:val="0"/>
          <w:sz w:val="28"/>
          <w:szCs w:val="28"/>
        </w:rPr>
        <w:t>后勤保障部</w:t>
      </w:r>
      <w:r>
        <w:rPr>
          <w:rFonts w:hint="eastAsia" w:cs="宋体" w:asciiTheme="minorEastAsia" w:hAnsiTheme="minorEastAsia" w:eastAsiaTheme="minorEastAsia"/>
          <w:color w:val="000000"/>
          <w:kern w:val="0"/>
          <w:sz w:val="28"/>
          <w:szCs w:val="28"/>
          <w:lang w:eastAsia="zh-CN"/>
        </w:rPr>
        <w:t>委员会</w:t>
      </w:r>
    </w:p>
    <w:p>
      <w:pPr>
        <w:spacing w:line="500" w:lineRule="exact"/>
        <w:ind w:firstLine="4480" w:firstLineChars="1600"/>
        <w:jc w:val="left"/>
        <w:rPr>
          <w:rFonts w:asciiTheme="minorEastAsia" w:hAnsiTheme="minorEastAsia" w:eastAsiaTheme="minorEastAsia"/>
          <w:sz w:val="28"/>
          <w:szCs w:val="28"/>
        </w:rPr>
      </w:pPr>
      <w:r>
        <w:rPr>
          <w:rFonts w:hint="eastAsia" w:cs="宋体" w:asciiTheme="minorEastAsia" w:hAnsiTheme="minorEastAsia" w:eastAsiaTheme="minorEastAsia"/>
          <w:color w:val="000000"/>
          <w:kern w:val="0"/>
          <w:sz w:val="28"/>
          <w:szCs w:val="28"/>
          <w:lang w:val="en-US" w:eastAsia="zh-CN"/>
        </w:rPr>
        <w:t>2020</w:t>
      </w:r>
      <w:r>
        <w:rPr>
          <w:rFonts w:hint="eastAsia" w:cs="宋体" w:asciiTheme="minorEastAsia" w:hAnsiTheme="minorEastAsia" w:eastAsiaTheme="minorEastAsia"/>
          <w:color w:val="000000"/>
          <w:kern w:val="0"/>
          <w:sz w:val="28"/>
          <w:szCs w:val="28"/>
        </w:rPr>
        <w:t>年</w:t>
      </w:r>
      <w:r>
        <w:rPr>
          <w:rFonts w:hint="eastAsia" w:cs="宋体" w:asciiTheme="minorEastAsia" w:hAnsiTheme="minorEastAsia" w:eastAsiaTheme="minorEastAsia"/>
          <w:color w:val="000000"/>
          <w:kern w:val="0"/>
          <w:sz w:val="28"/>
          <w:szCs w:val="28"/>
          <w:lang w:val="en-US" w:eastAsia="zh-CN"/>
        </w:rPr>
        <w:t>5</w:t>
      </w:r>
      <w:r>
        <w:rPr>
          <w:rFonts w:hint="eastAsia" w:cs="宋体" w:asciiTheme="minorEastAsia" w:hAnsiTheme="minorEastAsia" w:eastAsiaTheme="minorEastAsia"/>
          <w:color w:val="000000"/>
          <w:kern w:val="0"/>
          <w:sz w:val="28"/>
          <w:szCs w:val="28"/>
        </w:rPr>
        <w:t>月</w:t>
      </w:r>
      <w:r>
        <w:rPr>
          <w:rFonts w:hint="eastAsia" w:cs="宋体" w:asciiTheme="minorEastAsia" w:hAnsiTheme="minorEastAsia" w:eastAsiaTheme="minorEastAsia"/>
          <w:color w:val="000000"/>
          <w:kern w:val="0"/>
          <w:sz w:val="28"/>
          <w:szCs w:val="28"/>
          <w:lang w:val="en-US" w:eastAsia="zh-CN"/>
        </w:rPr>
        <w:t>17</w:t>
      </w:r>
      <w:bookmarkStart w:id="0" w:name="_GoBack"/>
      <w:bookmarkEnd w:id="0"/>
      <w:r>
        <w:rPr>
          <w:rFonts w:hint="eastAsia" w:cs="宋体" w:asciiTheme="minorEastAsia" w:hAnsiTheme="minorEastAsia" w:eastAsiaTheme="minorEastAsia"/>
          <w:color w:val="000000"/>
          <w:kern w:val="0"/>
          <w:sz w:val="28"/>
          <w:szCs w:val="28"/>
        </w:rPr>
        <w:t>日</w:t>
      </w:r>
    </w:p>
    <w:p>
      <w:pPr>
        <w:pStyle w:val="6"/>
        <w:ind w:left="1944" w:firstLine="0" w:firstLineChars="0"/>
        <w:jc w:val="left"/>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05424"/>
    <w:rsid w:val="000175BD"/>
    <w:rsid w:val="00041440"/>
    <w:rsid w:val="0009033B"/>
    <w:rsid w:val="000E536D"/>
    <w:rsid w:val="0015532F"/>
    <w:rsid w:val="00160031"/>
    <w:rsid w:val="0019192F"/>
    <w:rsid w:val="002305F7"/>
    <w:rsid w:val="002A10B1"/>
    <w:rsid w:val="002C596A"/>
    <w:rsid w:val="003729FD"/>
    <w:rsid w:val="00480C95"/>
    <w:rsid w:val="00497F38"/>
    <w:rsid w:val="00505EB5"/>
    <w:rsid w:val="00527D27"/>
    <w:rsid w:val="00574053"/>
    <w:rsid w:val="005A319A"/>
    <w:rsid w:val="00657D51"/>
    <w:rsid w:val="00672B8C"/>
    <w:rsid w:val="006E6FA5"/>
    <w:rsid w:val="008257CE"/>
    <w:rsid w:val="00885377"/>
    <w:rsid w:val="00901FE0"/>
    <w:rsid w:val="00923874"/>
    <w:rsid w:val="00AB7748"/>
    <w:rsid w:val="00AF6D48"/>
    <w:rsid w:val="00B05424"/>
    <w:rsid w:val="00B848E3"/>
    <w:rsid w:val="00BF52B0"/>
    <w:rsid w:val="00BF6903"/>
    <w:rsid w:val="00C30266"/>
    <w:rsid w:val="00C947F5"/>
    <w:rsid w:val="00DA5DFA"/>
    <w:rsid w:val="00DD258E"/>
    <w:rsid w:val="00DE60AB"/>
    <w:rsid w:val="4C6A1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0" w:lineRule="exact"/>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320"/>
        <w:tab w:val="right" w:pos="8640"/>
      </w:tabs>
      <w:spacing w:line="240" w:lineRule="auto"/>
    </w:pPr>
  </w:style>
  <w:style w:type="paragraph" w:styleId="3">
    <w:name w:val="header"/>
    <w:basedOn w:val="1"/>
    <w:link w:val="7"/>
    <w:semiHidden/>
    <w:unhideWhenUsed/>
    <w:uiPriority w:val="99"/>
    <w:pPr>
      <w:tabs>
        <w:tab w:val="center" w:pos="4320"/>
        <w:tab w:val="right" w:pos="8640"/>
      </w:tabs>
      <w:spacing w:line="240" w:lineRule="auto"/>
    </w:p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kern w:val="2"/>
      <w:sz w:val="21"/>
    </w:rPr>
  </w:style>
  <w:style w:type="character" w:customStyle="1" w:styleId="8">
    <w:name w:val="页脚 Char"/>
    <w:basedOn w:val="5"/>
    <w:link w:val="2"/>
    <w:semiHidden/>
    <w:uiPriority w:val="99"/>
    <w:rPr>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119</Words>
  <Characters>679</Characters>
  <Lines>5</Lines>
  <Paragraphs>1</Paragraphs>
  <TotalTime>112</TotalTime>
  <ScaleCrop>false</ScaleCrop>
  <LinksUpToDate>false</LinksUpToDate>
  <CharactersWithSpaces>797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2020-05-17T08:18:00Z</dcterms:created>
  <dc:creator>Administrator</dc:creator>
  <cp:lastModifiedBy>zln</cp:lastModifiedBy>
  <cp:lastPrinted>2020-05-19T04:39:00Z</cp:lastPrinted>
  <dcterms:modified xsi:type="dcterms:W3CDTF">2020-05-26T09:53:11Z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